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Signatures of Approval to Pursue Hosting a Public Ally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I am aware of the application for _______ (#)  full-time Allies and _______ (#) part-time Allies for the 2025-2026 program year. </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I confirm that _______________________________________ (name of organization) will be invoiced and pay the Partner Organziation cost share according to the schedule below.</w:t>
      </w:r>
    </w:p>
    <w:p w:rsidR="00000000" w:rsidDel="00000000" w:rsidP="00000000" w:rsidRDefault="00000000" w:rsidRPr="00000000" w14:paraId="00000007">
      <w:pPr>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ffe599" w:val="clear"/>
              </w:rPr>
            </w:pPr>
            <w:r w:rsidDel="00000000" w:rsidR="00000000" w:rsidRPr="00000000">
              <w:rPr>
                <w:b w:val="1"/>
                <w:shd w:fill="ffe599" w:val="clear"/>
                <w:rtl w:val="0"/>
              </w:rPr>
              <w:t xml:space="preserve">1st-Year, Full-time Ally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$23,000 + $1,000 recruitment fee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$12,500 due by October 1, 2025</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$11,500 due by January 31,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hd w:fill="ffe599" w:val="clear"/>
              </w:rPr>
            </w:pPr>
            <w:r w:rsidDel="00000000" w:rsidR="00000000" w:rsidRPr="00000000">
              <w:rPr>
                <w:b w:val="1"/>
                <w:shd w:fill="ffe599" w:val="clear"/>
                <w:rtl w:val="0"/>
              </w:rPr>
              <w:t xml:space="preserve">2nd-Year, Full-time Ally</w:t>
            </w:r>
          </w:p>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24,000 + $1,000 recruitment fee</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$13,000 due by October 1, 2025</w:t>
            </w:r>
          </w:p>
          <w:p w:rsidR="00000000" w:rsidDel="00000000" w:rsidP="00000000" w:rsidRDefault="00000000" w:rsidRPr="00000000" w14:paraId="00000011">
            <w:pPr>
              <w:widowControl w:val="0"/>
              <w:spacing w:line="240" w:lineRule="auto"/>
              <w:rPr/>
            </w:pPr>
            <w:r w:rsidDel="00000000" w:rsidR="00000000" w:rsidRPr="00000000">
              <w:rPr>
                <w:rtl w:val="0"/>
              </w:rPr>
              <w:t xml:space="preserve">$12,000 due by January 31, 2026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ffe599" w:val="clear"/>
              </w:rPr>
            </w:pPr>
            <w:r w:rsidDel="00000000" w:rsidR="00000000" w:rsidRPr="00000000">
              <w:rPr>
                <w:b w:val="1"/>
                <w:shd w:fill="ffe599" w:val="clear"/>
                <w:rtl w:val="0"/>
              </w:rPr>
              <w:t xml:space="preserve">1st-Year, Part-time Ally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$9,133 + $1,000 recruitment fee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$ 5,566.50 due by October 1, 2025</w:t>
            </w:r>
          </w:p>
          <w:p w:rsidR="00000000" w:rsidDel="00000000" w:rsidP="00000000" w:rsidRDefault="00000000" w:rsidRPr="00000000" w14:paraId="00000016">
            <w:pPr>
              <w:widowControl w:val="0"/>
              <w:spacing w:line="240" w:lineRule="auto"/>
              <w:rPr/>
            </w:pPr>
            <w:r w:rsidDel="00000000" w:rsidR="00000000" w:rsidRPr="00000000">
              <w:rPr>
                <w:rtl w:val="0"/>
              </w:rPr>
              <w:t xml:space="preserve">$ 4,566.60 due by January 31, 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ffe599" w:val="clear"/>
              </w:rPr>
            </w:pPr>
            <w:r w:rsidDel="00000000" w:rsidR="00000000" w:rsidRPr="00000000">
              <w:rPr>
                <w:b w:val="1"/>
                <w:shd w:fill="ffe599" w:val="clear"/>
                <w:rtl w:val="0"/>
              </w:rPr>
              <w:t xml:space="preserve">2nd-Year, Part-time Ally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$10,719 + $1,000 recruitment fee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$ 6,359.50 due by October 1, 2025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$ 5,359.50 due by January 31, 2026</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0" w:firstLine="0"/>
              <w:rPr>
                <w:sz w:val="18"/>
                <w:szCs w:val="18"/>
              </w:rPr>
            </w:pPr>
            <w:r w:rsidDel="00000000" w:rsidR="00000000" w:rsidRPr="00000000">
              <w:rPr>
                <w:sz w:val="18"/>
                <w:szCs w:val="18"/>
                <w:rtl w:val="0"/>
              </w:rPr>
              <w:t xml:space="preserve">Public Allies Arizona will not reimburse the recruitment fee.  We will waive the recruitment fee if you recruit your own Ally. In the case that the Ally leaves the Partnering Organization of their own volition, Public Allies Arizona/ASU Lodestar Center will reimburse the Partnering Organization for each full pay period in which the Ally did not work.  If the Partnering Organization has followed the Performance Improvement Procedures and the Ally is removed before the end of their service, Public Allies Arizona/ASU Lodestar Center will reimburse the Partnering Organization for each pay period in which the Ally did NOT work. Partner Organizations that do not follow the Performance Improvement Procedures will not be reimbursed if their Ally is let go before the end of the term.  </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I am aware that the potential Ally supervisor from my organization will be expected to conduct interviews with possible Ally candidates.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I understand that completing this application and conducting Ally interviews does not guarantee that my organization will receive an Ally.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Signatures of approval: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EXECUTIVE DIRECTOR/CEO</w:t>
        <w:tab/>
        <w:tab/>
        <w:tab/>
        <w:tab/>
        <w:tab/>
        <w:t xml:space="preserve">DATE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PRESIDENT/CHAIR OF BOARD OF DIRECTORS</w:t>
        <w:tab/>
        <w:tab/>
        <w:tab/>
        <w:t xml:space="preserve">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FINANCE DIRECTOR/CFO </w:t>
        <w:tab/>
        <w:tab/>
        <w:tab/>
        <w:tab/>
        <w:tab/>
        <w:tab/>
        <w:t xml:space="preserve">DATE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PROSPECTIVE ALLY SUPERVISOR </w:t>
        <w:tab/>
        <w:tab/>
        <w:tab/>
        <w:tab/>
        <w:t xml:space="preserve">DATE</w:t>
      </w:r>
    </w:p>
    <w:sectPr>
      <w:headerReference r:id="rId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drawing>
        <wp:inline distB="114300" distT="114300" distL="114300" distR="114300">
          <wp:extent cx="4205288" cy="9367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05288" cy="9367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